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</w:rPr>
      </w:pPr>
      <w:r>
        <w:rPr>
          <w:rFonts w:ascii="Segoe UI" w:cs="Segoe UI" w:hAnsi="Segoe UI"/>
          <w:sz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  <w:lang w:val="it-IT"/>
        </w:rPr>
      </w:pPr>
      <w:r>
        <w:rPr>
          <w:rFonts w:ascii="Segoe UI" w:cs="Segoe UI" w:hAnsi="Segoe UI"/>
          <w:sz w:val="28"/>
          <w:lang w:val="it-IT"/>
        </w:rPr>
        <w:t>ASSOCIAZIONE ITALIANA SOMMELIER LIGURIA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5351145</wp:posOffset>
            </wp:positionH>
            <wp:positionV relativeFrom="paragraph">
              <wp:posOffset>-215900</wp:posOffset>
            </wp:positionV>
            <wp:extent cx="1353185" cy="636270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rFonts w:ascii="Segoe UI" w:cs="Segoe UI" w:hAnsi="Segoe UI"/>
          <w:b/>
          <w:lang w:val="it-IT"/>
        </w:rPr>
      </w:pPr>
      <w:r>
        <w:rPr>
          <w:rFonts w:ascii="Segoe UI" w:cs="Segoe UI" w:hAnsi="Segoe UI"/>
          <w:lang w:val="it-IT"/>
        </w:rPr>
        <w:t xml:space="preserve">Delegazione di </w:t>
      </w:r>
      <w:r>
        <w:rPr>
          <w:rFonts w:ascii="Segoe UI" w:cs="Segoe UI" w:hAnsi="Segoe UI"/>
          <w:b/>
          <w:lang w:val="it-IT"/>
        </w:rPr>
        <w:t>SAVONA</w:t>
      </w:r>
    </w:p>
    <w:tbl>
      <w:tblPr>
        <w:tblW w:type="dxa" w:w="10466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66"/>
      </w:tblGrid>
      <w:tr>
        <w:trPr>
          <w:trHeight w:hRule="atLeast" w:val="432"/>
          <w:cantSplit w:val="false"/>
        </w:trPr>
        <w:tc>
          <w:tcPr>
            <w:tcW w:type="dxa" w:w="10466"/>
            <w:tcBorders>
              <w:top w:val="nil"/>
              <w:left w:val="nil"/>
              <w:bottom w:val="nil"/>
              <w:right w:val="nil"/>
            </w:tcBorders>
            <w:shd w:fill="F2F2F2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8"/>
                <w:lang w:val="it-IT"/>
              </w:rPr>
            </w:pPr>
            <w:r>
              <w:rPr>
                <w:rFonts w:ascii="Segoe UI" w:cs="Segoe UI" w:hAnsi="Segoe UI"/>
                <w:b/>
                <w:sz w:val="28"/>
                <w:lang w:val="it-IT"/>
              </w:rPr>
              <w:t>Corso di Qualificazione Professionale per Sommelier - PRIMO LIVELLO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Sede del Corso: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Hotel Torre, via Aurelia Ponente, 20 – 17015 Celle Ligure – tel 019 993465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lang w:val="it-IT"/>
        </w:rPr>
        <w:t xml:space="preserve">Periodo: </w:t>
      </w:r>
      <w:r>
        <w:rPr>
          <w:rFonts w:ascii="Segoe UI" w:cs="Segoe UI" w:hAnsi="Segoe UI"/>
          <w:u w:val="single"/>
          <w:lang w:val="it-IT"/>
        </w:rPr>
        <w:t>19/10/2020 – 14/12/2020</w:t>
      </w:r>
      <w:r>
        <w:rPr>
          <w:rFonts w:ascii="Segoe UI" w:cs="Segoe UI" w:hAnsi="Segoe UI"/>
          <w:lang w:val="it-IT"/>
        </w:rPr>
        <w:t xml:space="preserve"> Orario: </w:t>
      </w:r>
      <w:r>
        <w:rPr>
          <w:rFonts w:ascii="Segoe UI" w:cs="Segoe UI" w:hAnsi="Segoe UI"/>
          <w:u w:val="single"/>
          <w:lang w:val="it-IT"/>
        </w:rPr>
        <w:t>21.00 / 23.30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b/>
          <w:lang w:val="it-IT"/>
        </w:rPr>
        <w:t>Direttore del Corso</w:t>
      </w:r>
      <w:r>
        <w:rPr>
          <w:rFonts w:ascii="Segoe UI" w:cs="Segoe UI" w:hAnsi="Segoe UI"/>
          <w:lang w:val="it-IT"/>
        </w:rPr>
        <w:t xml:space="preserve">: Sommelier Professionista </w:t>
      </w:r>
      <w:r>
        <w:rPr>
          <w:rFonts w:ascii="Segoe UI" w:cs="Segoe UI" w:hAnsi="Segoe UI"/>
          <w:u w:val="single"/>
          <w:lang w:val="it-IT"/>
        </w:rPr>
        <w:t>Giancarlo Alfano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</w:rPr>
      </w:pPr>
      <w:r>
        <w:rPr>
          <w:rFonts w:ascii="Segoe UI" w:cs="Segoe UI" w:hAnsi="Segoe UI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18"/>
        </w:rPr>
      </w:pPr>
      <w:r>
        <w:rPr>
          <w:rFonts w:ascii="Segoe UI" w:cs="Segoe UI" w:hAnsi="Segoe UI"/>
          <w:sz w:val="1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3"/>
        <w:gridCol w:w="4887"/>
        <w:gridCol w:w="2236"/>
      </w:tblGrid>
      <w:tr>
        <w:trPr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Data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Moduli delle lezioni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Relatore/degustatore</w:t>
            </w:r>
          </w:p>
        </w:tc>
      </w:tr>
      <w:tr>
        <w:trPr>
          <w:trHeight w:hRule="atLeast" w:val="549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19.10.20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0 – Presentazione del corso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Giancarlo Alfano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26.10.20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1 - La figura del SOMMELIER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</w:t>
            </w:r>
            <w:r>
              <w:rPr>
                <w:rFonts w:ascii="Segoe UI" w:cs="Segoe UI" w:hAnsi="Segoe UI"/>
              </w:rPr>
              <w:t>io Del Giacco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28.10.20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2 - VITICOLTURA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Quaini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02.11.20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3 - ENOLOGIA – La produzione del VINO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Quaini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04.11.20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4 - ENOLOGIA – I componenti e l’evoluzione del VINO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bookmarkStart w:id="0" w:name="_GoBack"/>
            <w:bookmarkEnd w:id="0"/>
            <w:r>
              <w:rPr>
                <w:rFonts w:ascii="Segoe UI" w:cs="Segoe UI" w:hAnsi="Segoe UI"/>
              </w:rPr>
              <w:t>Marco Quaini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09.11.20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5 - Tecnica della degustazione – ESAME VISIVO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11.11.20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6 - Tecnica della degustazione – ESAME OLFATTIVO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16.11.20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7 - Tecnica della degustazione – ESAME GUSTO-OLFATTIVO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18.11.20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8 - SPUMANTI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23.11.20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9 - VINI Passiti, Vendemmia tardiva, Muffati, Eiswein,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Liquorosi, Aromatizzati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25.11.20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10 - LEGISLAZIONE ed ENOGRAFIA NAZIONALE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30.11.20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11 - BIRRA 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02.12.20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12 - DISTILLATI E LIQUORI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09.12.20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13 - LE FUNZIONI DEL SOMMELIER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Antonello Maietta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Data da definire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14 - VISITA A UNA AZIENDA VITIVINICOLA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   </w:t>
            </w:r>
            <w:r>
              <w:rPr>
                <w:rFonts w:ascii="Segoe UI" w:cs="Segoe UI" w:hAnsi="Segoe UI"/>
                <w:lang w:val="it-IT"/>
              </w:rPr>
              <w:t>Giancarlo Alfano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14.12.20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15 - Approfondimento sulla DEGUSTAZIONE e AUTOVALUT.</w:t>
            </w:r>
          </w:p>
        </w:tc>
        <w:tc>
          <w:tcPr>
            <w:tcW w:type="dxa" w:w="22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hd w:fill="FFFFFF" w:val="clear"/>
        <w:spacing w:after="0" w:before="0"/>
        <w:contextualSpacing w:val="false"/>
        <w:jc w:val="center"/>
        <w:rPr>
          <w:sz w:val="20"/>
          <w:szCs w:val="20"/>
          <w:shd w:fill="FBFAF8" w:val="clear"/>
        </w:rPr>
      </w:pPr>
      <w:r>
        <w:rPr>
          <w:sz w:val="20"/>
          <w:szCs w:val="20"/>
          <w:shd w:fill="FBFAF8" w:val="clear"/>
        </w:rPr>
        <w:t>Per il buon andamento del corso, si raccomanda la puntualità all’entrata</w:t>
      </w:r>
    </w:p>
    <w:p>
      <w:pPr>
        <w:pStyle w:val="style0"/>
        <w:spacing w:after="0" w:before="0"/>
        <w:contextualSpacing w:val="false"/>
        <w:jc w:val="center"/>
        <w:rPr>
          <w:sz w:val="20"/>
          <w:szCs w:val="20"/>
          <w:shd w:fill="FBFAF8" w:val="clear"/>
        </w:rPr>
      </w:pPr>
      <w:r>
        <w:rPr>
          <w:sz w:val="20"/>
          <w:szCs w:val="20"/>
          <w:shd w:fill="FBFAF8" w:val="clear"/>
        </w:rPr>
      </w:r>
    </w:p>
    <w:p>
      <w:pPr>
        <w:pStyle w:val="style0"/>
        <w:shd w:fill="FFFFFF" w:val="clear"/>
        <w:spacing w:after="0" w:before="0"/>
        <w:contextualSpacing w:val="false"/>
        <w:jc w:val="center"/>
        <w:rPr>
          <w:rFonts w:cs="Calibri"/>
          <w:b/>
          <w:bCs/>
          <w:sz w:val="20"/>
          <w:szCs w:val="20"/>
          <w:lang w:val="it-IT"/>
        </w:rPr>
      </w:pPr>
      <w:r>
        <w:rPr>
          <w:rFonts w:cs="Calibri"/>
          <w:b/>
          <w:bCs/>
          <w:sz w:val="20"/>
          <w:szCs w:val="20"/>
          <w:lang w:val="it-IT"/>
        </w:rPr>
        <w:t>Evitare l’uso di profumi penetranti che potrebbero alterare l’analisi sensoriale.</w:t>
      </w:r>
    </w:p>
    <w:p>
      <w:pPr>
        <w:pStyle w:val="style0"/>
        <w:rPr/>
      </w:pPr>
      <w:r>
        <w:rPr/>
      </w:r>
    </w:p>
    <w:sectPr>
      <w:headerReference r:id="rId3" w:type="default"/>
      <w:type w:val="nextPage"/>
      <w:pgSz w:h="16838" w:w="11906"/>
      <w:pgMar w:bottom="720" w:footer="0" w:gutter="0" w:header="288" w:left="720" w:right="720" w:top="34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  <w:rPr>
        <w:rFonts w:ascii="Cambria" w:hAnsi="Cambria"/>
        <w:sz w:val="20"/>
      </w:rPr>
    </w:pPr>
    <w:r>
      <w:rPr>
        <w:rFonts w:ascii="Cambria" w:hAnsi="Cambria"/>
        <w:sz w:val="20"/>
      </w:rPr>
      <w:t>1SV20</w:t>
    </w:r>
  </w:p>
</w:hd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Segoe UI" w:cs="Segoe UI" w:hAnsi="Segoe UI"/>
      <w:sz w:val="18"/>
      <w:szCs w:val="18"/>
    </w:rPr>
  </w:style>
  <w:style w:styleId="style19" w:type="character">
    <w:name w:val="Enfasi forte"/>
    <w:basedOn w:val="style15"/>
    <w:next w:val="style19"/>
    <w:rPr>
      <w:b/>
      <w:bCs/>
    </w:rPr>
  </w:style>
  <w:style w:styleId="style20" w:type="paragraph">
    <w:name w:val="Intestazione"/>
    <w:basedOn w:val="style0"/>
    <w:next w:val="style21"/>
    <w:pPr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</w:pPr>
    <w:rPr>
      <w:rFonts w:ascii="Arial" w:cs="Arial" w:eastAsia="Microsoft YaHei" w:hAnsi="Arial"/>
      <w:sz w:val="28"/>
      <w:szCs w:val="28"/>
    </w:rPr>
  </w:style>
  <w:style w:styleId="style21" w:type="paragraph">
    <w:name w:val="Corpo del testo"/>
    <w:basedOn w:val="style0"/>
    <w:next w:val="style21"/>
    <w:pPr>
      <w:spacing w:after="120" w:before="0"/>
      <w:contextualSpacing w:val="false"/>
    </w:pPr>
    <w:rPr/>
  </w:style>
  <w:style w:styleId="style22" w:type="paragraph">
    <w:name w:val="Elenco"/>
    <w:basedOn w:val="style21"/>
    <w:next w:val="style22"/>
    <w:pPr/>
    <w:rPr>
      <w:rFonts w:cs="Arial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Arial"/>
    </w:rPr>
  </w:style>
  <w:style w:styleId="style25" w:type="paragraph">
    <w:name w:val="Piè di pagina"/>
    <w:basedOn w:val="style0"/>
    <w:next w:val="style25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7" w:type="paragraph">
    <w:name w:val="Intestazione"/>
    <w:basedOn w:val="style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2020-09-10T17:48:00Z</dcterms:created>
  <dc:creator>Roberto Chiarvetto</dc:creator>
  <cp:lastModifiedBy>Augusto</cp:lastModifiedBy>
  <cp:lastPrinted>2018-10-05T06:48:00Z</cp:lastPrinted>
  <dcterms:modified xsi:type="dcterms:W3CDTF">2020-09-10T17:48:00Z</dcterms:modified>
  <cp:revision>2</cp:revision>
</cp:coreProperties>
</file>