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sz w:val="28"/>
        </w:rPr>
      </w:pPr>
      <w:r>
        <w:rPr>
          <w:rFonts w:ascii="Segoe UI" w:cs="Segoe UI" w:hAnsi="Segoe UI"/>
          <w:sz w:val="28"/>
        </w:rPr>
      </w:r>
    </w:p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sz w:val="28"/>
          <w:lang w:val="it-IT"/>
        </w:rPr>
      </w:pPr>
      <w:r>
        <w:rPr>
          <w:rFonts w:ascii="Segoe UI" w:cs="Segoe UI" w:hAnsi="Segoe UI"/>
          <w:sz w:val="28"/>
          <w:lang w:val="it-IT"/>
        </w:rPr>
        <w:t>ASSOCIAZIONE ITALIANA SOMMELIER LIGURIA</w:t>
      </w:r>
    </w:p>
    <w:p>
      <w:pPr>
        <w:pStyle w:val="style0"/>
        <w:jc w:val="center"/>
        <w:rPr>
          <w:rFonts w:ascii="Segoe UI" w:cs="Segoe UI" w:hAnsi="Segoe UI"/>
          <w:lang w:val="it-IT"/>
        </w:rPr>
      </w:pPr>
      <w:r>
        <w:rPr>
          <w:rFonts w:ascii="Segoe UI" w:cs="Segoe UI" w:hAnsi="Segoe UI"/>
          <w:lang w:val="it-IT"/>
        </w:rPr>
        <w:t>Delegazione LA SPEZIA</w:t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466"/>
      </w:tblGrid>
      <w:tr>
        <w:trPr>
          <w:trHeight w:hRule="atLeast" w:val="432"/>
          <w:cantSplit w:val="false"/>
        </w:trPr>
        <w:tc>
          <w:tcPr>
            <w:tcW w:type="dxa" w:w="10466"/>
            <w:tcBorders>
              <w:top w:val="nil"/>
              <w:left w:val="nil"/>
              <w:bottom w:val="nil"/>
              <w:right w:val="nil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b/>
                <w:sz w:val="28"/>
                <w:lang w:val="it-IT"/>
              </w:rPr>
            </w:pPr>
            <w:r>
              <w:rPr>
                <w:rFonts w:ascii="Segoe UI" w:cs="Segoe UI" w:hAnsi="Segoe UI"/>
                <w:b/>
                <w:sz w:val="28"/>
                <w:lang w:val="it-IT"/>
              </w:rPr>
              <w:t>Corso di Qualificazione Professionale per Sommelier - TERZO LIVELLO</w:t>
            </w:r>
          </w:p>
        </w:tc>
      </w:tr>
    </w:tbl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lang w:val="it-IT"/>
        </w:rPr>
      </w:pPr>
      <w:r>
        <w:rPr>
          <w:rFonts w:ascii="Segoe UI" w:cs="Segoe UI" w:hAnsi="Segoe UI"/>
          <w:lang w:val="it-IT"/>
        </w:rPr>
      </w:r>
    </w:p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lang w:val="it-IT"/>
        </w:rPr>
      </w:pPr>
      <w:r>
        <w:rPr>
          <w:rFonts w:ascii="Segoe UI" w:cs="Segoe UI" w:hAnsi="Segoe UI"/>
          <w:lang w:val="it-IT"/>
        </w:rPr>
        <w:t>Sede del Corso:</w:t>
      </w:r>
    </w:p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lang w:val="it-IT"/>
        </w:rPr>
      </w:pPr>
      <w:r>
        <w:rPr>
          <w:rFonts w:ascii="Segoe UI" w:cs="Segoe UI" w:hAnsi="Segoe UI"/>
          <w:lang w:val="it-IT"/>
        </w:rPr>
        <w:tab/>
        <w:t>NH JOLLY HOTEL   LA  SPEZIA</w:t>
      </w:r>
    </w:p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u w:val="single"/>
          <w:lang w:val="it-IT"/>
        </w:rPr>
      </w:pPr>
      <w:r>
        <w:rPr>
          <w:rFonts w:ascii="Segoe UI" w:cs="Segoe UI" w:hAnsi="Segoe UI"/>
          <w:lang w:val="it-IT"/>
        </w:rPr>
        <w:t xml:space="preserve">Periodo: 29.10.20  AL 18.03.21 Orario: </w:t>
      </w:r>
      <w:r>
        <w:rPr>
          <w:rFonts w:ascii="Segoe UI" w:cs="Segoe UI" w:hAnsi="Segoe UI"/>
          <w:u w:val="single"/>
          <w:lang w:val="it-IT"/>
        </w:rPr>
        <w:t xml:space="preserve"> 20.30/ 23.00</w:t>
      </w:r>
    </w:p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lang w:val="it-IT"/>
        </w:rPr>
      </w:pPr>
      <w:r>
        <w:rPr>
          <w:rFonts w:ascii="Segoe UI" w:cs="Segoe UI" w:hAnsi="Segoe UI"/>
          <w:lang w:val="it-IT"/>
        </w:rPr>
        <w:t>Direttore del Corso: Sommelier LAURA  PICARDI</w:t>
      </w:r>
    </w:p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lang w:val="it-IT"/>
        </w:rPr>
      </w:pPr>
      <w:r>
        <w:rPr>
          <w:rFonts w:ascii="Segoe UI" w:cs="Segoe UI" w:hAnsi="Segoe UI"/>
          <w:lang w:val="it-IT"/>
        </w:rPr>
      </w:r>
    </w:p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b/>
          <w:color w:val="000000"/>
        </w:rPr>
      </w:pPr>
      <w:r>
        <w:rPr>
          <w:rFonts w:ascii="Segoe UI" w:cs="Segoe UI" w:hAnsi="Segoe UI"/>
          <w:b/>
          <w:color w:val="000000"/>
        </w:rPr>
        <w:t>Elenco relatori e degustatori</w:t>
      </w:r>
    </w:p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sz w:val="18"/>
        </w:rPr>
      </w:pPr>
      <w:r>
        <w:rPr>
          <w:rFonts w:ascii="Segoe UI" w:cs="Segoe UI" w:hAnsi="Segoe UI"/>
          <w:sz w:val="18"/>
        </w:rPr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021"/>
        <w:gridCol w:w="4887"/>
        <w:gridCol w:w="2233"/>
        <w:gridCol w:w="2880"/>
      </w:tblGrid>
      <w:tr>
        <w:trPr>
          <w:cantSplit w:val="false"/>
        </w:trPr>
        <w:tc>
          <w:tcPr>
            <w:tcW w:type="dxa" w:w="1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b/>
                <w:sz w:val="20"/>
              </w:rPr>
            </w:pPr>
            <w:r>
              <w:rPr>
                <w:rFonts w:ascii="Segoe UI" w:cs="Segoe UI" w:hAnsi="Segoe UI"/>
                <w:b/>
                <w:sz w:val="20"/>
              </w:rPr>
              <w:t>Data</w:t>
            </w:r>
          </w:p>
        </w:tc>
        <w:tc>
          <w:tcPr>
            <w:tcW w:type="dxa" w:w="48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  <w:b/>
                <w:sz w:val="20"/>
              </w:rPr>
            </w:pPr>
            <w:r>
              <w:rPr>
                <w:rFonts w:ascii="Segoe UI" w:cs="Segoe UI" w:hAnsi="Segoe UI"/>
                <w:b/>
                <w:sz w:val="20"/>
              </w:rPr>
              <w:t>Moduli delle lezioni</w:t>
            </w:r>
          </w:p>
        </w:tc>
        <w:tc>
          <w:tcPr>
            <w:tcW w:type="dxa" w:w="22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b/>
                <w:sz w:val="20"/>
              </w:rPr>
            </w:pPr>
            <w:r>
              <w:rPr>
                <w:rFonts w:ascii="Segoe UI" w:cs="Segoe UI" w:hAnsi="Segoe UI"/>
                <w:b/>
                <w:sz w:val="20"/>
              </w:rPr>
              <w:t>Relatore</w:t>
            </w:r>
          </w:p>
        </w:tc>
        <w:tc>
          <w:tcPr>
            <w:tcW w:type="dxa" w:w="2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b/>
                <w:sz w:val="20"/>
              </w:rPr>
            </w:pPr>
            <w:r>
              <w:rPr>
                <w:rFonts w:ascii="Segoe UI" w:cs="Segoe UI" w:hAnsi="Segoe UI"/>
                <w:b/>
                <w:sz w:val="20"/>
              </w:rPr>
              <w:t>Degustatore</w:t>
              <w:drawing>
                <wp:anchor allowOverlap="1" behindDoc="0" distB="0" distL="0" distR="0" distT="0" layoutInCell="1" locked="0" relativeHeight="0" simplePos="0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-2994025</wp:posOffset>
                  </wp:positionV>
                  <wp:extent cx="882650" cy="859790"/>
                  <wp:effectExtent b="0" l="0" r="0" t="0"/>
                  <wp:wrapSquare wrapText="largest"/>
                  <wp:docPr descr="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hRule="atLeast" w:val="549"/>
          <w:cantSplit w:val="false"/>
        </w:trPr>
        <w:tc>
          <w:tcPr>
            <w:tcW w:type="dxa" w:w="1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GIO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29.10.20</w:t>
            </w:r>
          </w:p>
        </w:tc>
        <w:tc>
          <w:tcPr>
            <w:tcW w:type="dxa" w:w="48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0"/>
                <w:lang w:val="it-IT"/>
              </w:rPr>
            </w:pPr>
            <w:r>
              <w:rPr>
                <w:rFonts w:cs="Calibri"/>
                <w:sz w:val="20"/>
                <w:lang w:val="it-IT"/>
              </w:rPr>
              <w:t>1 – Analisi sensoriale del Cibo e del Vino</w:t>
            </w:r>
          </w:p>
        </w:tc>
        <w:tc>
          <w:tcPr>
            <w:tcW w:type="dxa" w:w="22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 xml:space="preserve">   </w:t>
            </w:r>
            <w:r>
              <w:rPr>
                <w:rFonts w:ascii="Segoe UI" w:cs="Segoe UI" w:hAnsi="Segoe UI"/>
              </w:rPr>
              <w:t>Marco Rezzano</w:t>
            </w:r>
          </w:p>
        </w:tc>
        <w:tc>
          <w:tcPr>
            <w:tcW w:type="dxa" w:w="2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Marco Rezzano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  <w:sz w:val="20"/>
                <w:szCs w:val="20"/>
              </w:rPr>
            </w:pPr>
            <w:r>
              <w:rPr>
                <w:rFonts w:ascii="Segoe UI" w:cs="Segoe UI" w:hAnsi="Segoe UI"/>
                <w:sz w:val="20"/>
                <w:szCs w:val="20"/>
              </w:rPr>
              <w:t>GIO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05.11.20</w:t>
            </w:r>
          </w:p>
        </w:tc>
        <w:tc>
          <w:tcPr>
            <w:tcW w:type="dxa" w:w="48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</w:rPr>
            </w:pPr>
            <w:r>
              <w:rPr>
                <w:sz w:val="20"/>
              </w:rPr>
              <w:t>2 – Tecnica dell’abbinamento CIBO-VINO</w:t>
            </w:r>
          </w:p>
        </w:tc>
        <w:tc>
          <w:tcPr>
            <w:tcW w:type="dxa" w:w="22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Marco Rezzano</w:t>
            </w:r>
          </w:p>
        </w:tc>
        <w:tc>
          <w:tcPr>
            <w:tcW w:type="dxa" w:w="2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Marco Rezzano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GIO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12.11.20</w:t>
            </w:r>
          </w:p>
        </w:tc>
        <w:tc>
          <w:tcPr>
            <w:tcW w:type="dxa" w:w="48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</w:rPr>
            </w:pPr>
            <w:r>
              <w:rPr>
                <w:sz w:val="20"/>
                <w:lang w:val="it-IT"/>
              </w:rPr>
              <w:t>3 – Uova e salse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22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</w:rPr>
              <w:t>Marco Rezzano</w:t>
            </w:r>
            <w:r>
              <w:rPr>
                <w:rFonts w:ascii="Segoe UI" w:cs="Segoe UI" w:hAnsi="Segoe UI"/>
                <w:lang w:val="it-IT"/>
              </w:rPr>
              <w:t xml:space="preserve"> </w:t>
            </w:r>
          </w:p>
        </w:tc>
        <w:tc>
          <w:tcPr>
            <w:tcW w:type="dxa" w:w="2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</w:rPr>
              <w:t>Marco Rezzano</w:t>
            </w:r>
            <w:r>
              <w:rPr>
                <w:rFonts w:ascii="Segoe UI" w:cs="Segoe UI" w:hAnsi="Segoe UI"/>
                <w:lang w:val="it-IT"/>
              </w:rPr>
              <w:t xml:space="preserve"> 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GIO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19.11.20</w:t>
            </w:r>
          </w:p>
        </w:tc>
        <w:tc>
          <w:tcPr>
            <w:tcW w:type="dxa" w:w="48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 – Condimenti, erbe aromatiche e spezie</w:t>
            </w:r>
          </w:p>
        </w:tc>
        <w:tc>
          <w:tcPr>
            <w:tcW w:type="dxa" w:w="22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Leonardo Rusconi</w:t>
            </w:r>
          </w:p>
        </w:tc>
        <w:tc>
          <w:tcPr>
            <w:tcW w:type="dxa" w:w="2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</w:rPr>
              <w:t>Leonardo Rusconi</w:t>
            </w:r>
            <w:r>
              <w:rPr>
                <w:rFonts w:ascii="Segoe UI" w:cs="Segoe UI" w:hAnsi="Segoe UI"/>
                <w:lang w:val="it-IT"/>
              </w:rPr>
              <w:t xml:space="preserve"> 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GIO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26.11.20</w:t>
            </w:r>
          </w:p>
        </w:tc>
        <w:tc>
          <w:tcPr>
            <w:tcW w:type="dxa" w:w="48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5 - Cereali</w:t>
            </w:r>
          </w:p>
        </w:tc>
        <w:tc>
          <w:tcPr>
            <w:tcW w:type="dxa" w:w="22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bookmarkStart w:id="0" w:name="_GoBack"/>
            <w:bookmarkEnd w:id="0"/>
            <w:r>
              <w:rPr>
                <w:rFonts w:ascii="Segoe UI" w:cs="Segoe UI" w:hAnsi="Segoe UI"/>
                <w:lang w:val="it-IT"/>
              </w:rPr>
              <w:t>Adriana Ghersi</w:t>
            </w:r>
          </w:p>
        </w:tc>
        <w:tc>
          <w:tcPr>
            <w:tcW w:type="dxa" w:w="2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Adriana Ghersi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GIO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03.12.20</w:t>
            </w:r>
          </w:p>
        </w:tc>
        <w:tc>
          <w:tcPr>
            <w:tcW w:type="dxa" w:w="48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</w:rPr>
              <w:t xml:space="preserve">6 – </w:t>
            </w:r>
            <w:r>
              <w:rPr>
                <w:sz w:val="20"/>
                <w:lang w:val="it-IT"/>
              </w:rPr>
              <w:t xml:space="preserve">Prodotti della Pesca </w:t>
            </w:r>
          </w:p>
        </w:tc>
        <w:tc>
          <w:tcPr>
            <w:tcW w:type="dxa" w:w="22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  <w:lang w:val="it-IT"/>
              </w:rPr>
              <w:t>Antonio Orzincolo</w:t>
            </w:r>
            <w:r>
              <w:rPr>
                <w:rFonts w:ascii="Segoe UI" w:cs="Segoe UI" w:hAnsi="Segoe UI"/>
              </w:rPr>
              <w:t xml:space="preserve"> </w:t>
            </w:r>
          </w:p>
        </w:tc>
        <w:tc>
          <w:tcPr>
            <w:tcW w:type="dxa" w:w="2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  <w:lang w:val="it-IT"/>
              </w:rPr>
              <w:t>Antonio Orzincolo</w:t>
            </w:r>
            <w:r>
              <w:rPr>
                <w:rFonts w:ascii="Segoe UI" w:cs="Segoe UI" w:hAnsi="Segoe UI"/>
              </w:rPr>
              <w:t xml:space="preserve"> 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GIO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10.12.20</w:t>
            </w:r>
          </w:p>
        </w:tc>
        <w:tc>
          <w:tcPr>
            <w:tcW w:type="dxa" w:w="48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7 – Carni bianche e rosse, Selvaggina</w:t>
            </w:r>
          </w:p>
        </w:tc>
        <w:tc>
          <w:tcPr>
            <w:tcW w:type="dxa" w:w="22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Davide Sacchi</w:t>
            </w:r>
          </w:p>
        </w:tc>
        <w:tc>
          <w:tcPr>
            <w:tcW w:type="dxa" w:w="2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Davide Sacchi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GIO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17.12.20</w:t>
            </w:r>
          </w:p>
        </w:tc>
        <w:tc>
          <w:tcPr>
            <w:tcW w:type="dxa" w:w="48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8 – Prodotti di Salumeria</w:t>
            </w:r>
          </w:p>
        </w:tc>
        <w:tc>
          <w:tcPr>
            <w:tcW w:type="dxa" w:w="22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Davide Sacchi</w:t>
            </w:r>
          </w:p>
        </w:tc>
        <w:tc>
          <w:tcPr>
            <w:tcW w:type="dxa" w:w="2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Davide Sacchi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GIO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14.01.21</w:t>
            </w:r>
          </w:p>
        </w:tc>
        <w:tc>
          <w:tcPr>
            <w:tcW w:type="dxa" w:w="48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 – Funghi, Tartufi, Ortaggi e Legumi</w:t>
            </w:r>
          </w:p>
        </w:tc>
        <w:tc>
          <w:tcPr>
            <w:tcW w:type="dxa" w:w="22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 xml:space="preserve">Adriana Ghersi </w:t>
            </w:r>
          </w:p>
        </w:tc>
        <w:tc>
          <w:tcPr>
            <w:tcW w:type="dxa" w:w="2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Adriana Ghersi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GIO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21.01.21</w:t>
            </w:r>
          </w:p>
        </w:tc>
        <w:tc>
          <w:tcPr>
            <w:tcW w:type="dxa" w:w="48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10 – Formaggi</w:t>
            </w:r>
          </w:p>
        </w:tc>
        <w:tc>
          <w:tcPr>
            <w:tcW w:type="dxa" w:w="22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Matteo Capurro</w:t>
            </w:r>
          </w:p>
        </w:tc>
        <w:tc>
          <w:tcPr>
            <w:tcW w:type="dxa" w:w="2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</w:rPr>
              <w:t>Matteo Capurro</w:t>
            </w:r>
            <w:r>
              <w:rPr>
                <w:rFonts w:ascii="Segoe UI" w:cs="Segoe UI" w:hAnsi="Segoe UI"/>
                <w:lang w:val="it-IT"/>
              </w:rPr>
              <w:t xml:space="preserve"> 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GIO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28.01.21</w:t>
            </w:r>
          </w:p>
        </w:tc>
        <w:tc>
          <w:tcPr>
            <w:tcW w:type="dxa" w:w="48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11 -  Formaggi 2 </w:t>
            </w:r>
          </w:p>
        </w:tc>
        <w:tc>
          <w:tcPr>
            <w:tcW w:type="dxa" w:w="22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 xml:space="preserve">Matteo Capurro </w:t>
            </w:r>
          </w:p>
        </w:tc>
        <w:tc>
          <w:tcPr>
            <w:tcW w:type="dxa" w:w="2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 xml:space="preserve">Matteo Capurro 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GIO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04.02.2</w:t>
            </w:r>
            <w:r>
              <w:rPr>
                <w:rFonts w:ascii="Segoe UI" w:cs="Segoe UI" w:hAnsi="Segoe UI"/>
              </w:rPr>
              <w:t>1</w:t>
            </w:r>
          </w:p>
        </w:tc>
        <w:tc>
          <w:tcPr>
            <w:tcW w:type="dxa" w:w="48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12 – Dolci, gelati e frutta </w:t>
            </w:r>
          </w:p>
        </w:tc>
        <w:tc>
          <w:tcPr>
            <w:tcW w:type="dxa" w:w="22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Antonio Orzincolo</w:t>
            </w:r>
          </w:p>
        </w:tc>
        <w:tc>
          <w:tcPr>
            <w:tcW w:type="dxa" w:w="2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Antonio Orzincolo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GIO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11.02.21</w:t>
            </w:r>
          </w:p>
        </w:tc>
        <w:tc>
          <w:tcPr>
            <w:tcW w:type="dxa" w:w="48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</w:rPr>
            </w:pPr>
            <w:r>
              <w:rPr>
                <w:sz w:val="20"/>
              </w:rPr>
              <w:t>13 – Dolci al Cioccolato</w:t>
            </w:r>
          </w:p>
        </w:tc>
        <w:tc>
          <w:tcPr>
            <w:tcW w:type="dxa" w:w="22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Antonio Orzincolo</w:t>
            </w:r>
          </w:p>
        </w:tc>
        <w:tc>
          <w:tcPr>
            <w:tcW w:type="dxa" w:w="2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Antonio orzincolo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GIO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18.02.21</w:t>
            </w:r>
          </w:p>
        </w:tc>
        <w:tc>
          <w:tcPr>
            <w:tcW w:type="dxa" w:w="48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</w:rPr>
            </w:pPr>
            <w:r>
              <w:rPr>
                <w:sz w:val="20"/>
              </w:rPr>
              <w:t>14 – CENA DIDATTICA</w:t>
            </w:r>
          </w:p>
        </w:tc>
        <w:tc>
          <w:tcPr>
            <w:tcW w:type="dxa" w:w="22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Marco Rezzano</w:t>
            </w:r>
          </w:p>
        </w:tc>
        <w:tc>
          <w:tcPr>
            <w:tcW w:type="dxa" w:w="2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Marco Rezzano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GIO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 xml:space="preserve">04.03.21 </w:t>
            </w:r>
          </w:p>
        </w:tc>
        <w:tc>
          <w:tcPr>
            <w:tcW w:type="dxa" w:w="48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  </w:t>
            </w:r>
            <w:r>
              <w:rPr>
                <w:sz w:val="20"/>
                <w:lang w:val="it-IT"/>
              </w:rPr>
              <w:t>PROVA SCRITTA DI ESAME</w:t>
            </w:r>
          </w:p>
        </w:tc>
        <w:tc>
          <w:tcPr>
            <w:tcW w:type="dxa" w:w="22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</w:r>
          </w:p>
        </w:tc>
        <w:tc>
          <w:tcPr>
            <w:tcW w:type="dxa" w:w="2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GIO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18.03.21</w:t>
            </w:r>
          </w:p>
        </w:tc>
        <w:tc>
          <w:tcPr>
            <w:tcW w:type="dxa" w:w="48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PROVA ORALE DI ESAME</w:t>
            </w:r>
          </w:p>
        </w:tc>
        <w:tc>
          <w:tcPr>
            <w:tcW w:type="dxa" w:w="22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</w:r>
          </w:p>
        </w:tc>
        <w:tc>
          <w:tcPr>
            <w:tcW w:type="dxa" w:w="2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</w:r>
          </w:p>
        </w:tc>
      </w:tr>
    </w:tbl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lang w:val="it-IT"/>
        </w:rPr>
      </w:pPr>
      <w:r>
        <w:rPr>
          <w:rFonts w:ascii="Segoe UI" w:cs="Segoe UI" w:hAnsi="Segoe UI"/>
          <w:lang w:val="it-IT"/>
        </w:rPr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headerReference r:id="rId3" w:type="default"/>
      <w:type w:val="nextPage"/>
      <w:pgSz w:h="16838" w:w="11906"/>
      <w:pgMar w:bottom="720" w:footer="0" w:gutter="0" w:header="288" w:left="720" w:right="720" w:top="345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keepNext/>
      <w:tabs>
        <w:tab w:leader="none" w:pos="4680" w:val="center"/>
        <w:tab w:leader="none" w:pos="9360" w:val="right"/>
      </w:tabs>
      <w:spacing w:after="0" w:before="240" w:line="100" w:lineRule="atLeast"/>
      <w:contextualSpacing w:val="false"/>
      <w:rPr>
        <w:rFonts w:ascii="Cambria" w:hAnsi="Cambria"/>
        <w:sz w:val="20"/>
      </w:rPr>
    </w:pPr>
    <w:r>
      <w:rPr>
        <w:rFonts w:ascii="Cambria" w:hAnsi="Cambria"/>
        <w:sz w:val="20"/>
      </w:rPr>
      <w:t>GR3SP20</w:t>
    </w:r>
  </w:p>
</w:hdr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Intestazione Carattere"/>
    <w:basedOn w:val="style15"/>
    <w:next w:val="style16"/>
    <w:rPr/>
  </w:style>
  <w:style w:styleId="style17" w:type="character">
    <w:name w:val="Piè di pagina Carattere"/>
    <w:basedOn w:val="style15"/>
    <w:next w:val="style17"/>
    <w:rPr/>
  </w:style>
  <w:style w:styleId="style18" w:type="character">
    <w:name w:val="Testo fumetto Carattere"/>
    <w:basedOn w:val="style15"/>
    <w:next w:val="style18"/>
    <w:rPr>
      <w:rFonts w:ascii="Segoe UI" w:cs="Segoe UI" w:hAnsi="Segoe UI"/>
      <w:sz w:val="18"/>
      <w:szCs w:val="18"/>
    </w:rPr>
  </w:style>
  <w:style w:styleId="style19" w:type="paragraph">
    <w:name w:val="Intestazione"/>
    <w:basedOn w:val="style0"/>
    <w:next w:val="style20"/>
    <w:pPr>
      <w:keepNext/>
      <w:tabs>
        <w:tab w:leader="none" w:pos="4680" w:val="center"/>
        <w:tab w:leader="none" w:pos="9360" w:val="right"/>
      </w:tabs>
      <w:spacing w:after="0" w:before="240" w:line="100" w:lineRule="atLeast"/>
      <w:contextualSpacing w:val="false"/>
    </w:pPr>
    <w:rPr>
      <w:rFonts w:ascii="Arial" w:cs="Arial" w:eastAsia="Microsoft YaHei" w:hAnsi="Arial"/>
      <w:sz w:val="28"/>
      <w:szCs w:val="28"/>
    </w:rPr>
  </w:style>
  <w:style w:styleId="style20" w:type="paragraph">
    <w:name w:val="Corpo del testo"/>
    <w:basedOn w:val="style0"/>
    <w:next w:val="style20"/>
    <w:pPr>
      <w:spacing w:after="120" w:before="0"/>
      <w:contextualSpacing w:val="false"/>
    </w:pPr>
    <w:rPr/>
  </w:style>
  <w:style w:styleId="style21" w:type="paragraph">
    <w:name w:val="Elenco"/>
    <w:basedOn w:val="style20"/>
    <w:next w:val="style21"/>
    <w:pPr/>
    <w:rPr>
      <w:rFonts w:cs="Arial"/>
    </w:rPr>
  </w:style>
  <w:style w:styleId="style22" w:type="paragraph">
    <w:name w:val="Didascalia"/>
    <w:basedOn w:val="style0"/>
    <w:next w:val="style22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3" w:type="paragraph">
    <w:name w:val="Indice"/>
    <w:basedOn w:val="style0"/>
    <w:next w:val="style23"/>
    <w:pPr>
      <w:suppressLineNumbers/>
    </w:pPr>
    <w:rPr>
      <w:rFonts w:cs="Arial"/>
    </w:rPr>
  </w:style>
  <w:style w:styleId="style24" w:type="paragraph">
    <w:name w:val="Piè di pagina"/>
    <w:basedOn w:val="style0"/>
    <w:next w:val="style24"/>
    <w:pPr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style25" w:type="paragraph">
    <w:name w:val="Balloon Text"/>
    <w:basedOn w:val="style0"/>
    <w:next w:val="style25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  <w:style w:styleId="style26" w:type="paragraph">
    <w:name w:val="Intestazione"/>
    <w:basedOn w:val="style0"/>
    <w:next w:val="style2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2020-09-10T18:46:00Z</dcterms:created>
  <dc:creator>Roberto Chiarvetto</dc:creator>
  <cp:lastModifiedBy>Augusto</cp:lastModifiedBy>
  <cp:lastPrinted>2016-03-01T15:30:00Z</cp:lastPrinted>
  <dcterms:modified xsi:type="dcterms:W3CDTF">2020-09-10T18:46:00Z</dcterms:modified>
  <cp:revision>2</cp:revision>
</cp:coreProperties>
</file>